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DFD" w:rsidRDefault="00437DFD" w:rsidP="005A53FA">
      <w:pPr>
        <w:pStyle w:val="a3"/>
        <w:wordWrap/>
        <w:snapToGrid w:val="0"/>
        <w:spacing w:before="240" w:line="300" w:lineRule="exact"/>
        <w:ind w:left="164" w:hanging="164"/>
        <w:jc w:val="center"/>
        <w:rPr>
          <w:rFonts w:asciiTheme="minorEastAsia" w:eastAsiaTheme="minorEastAsia" w:hAnsiTheme="minorEastAsia"/>
          <w:b/>
          <w:sz w:val="28"/>
          <w:szCs w:val="32"/>
        </w:rPr>
      </w:pPr>
    </w:p>
    <w:p w:rsidR="00437DFD" w:rsidRDefault="00437DFD" w:rsidP="005A53FA">
      <w:pPr>
        <w:pStyle w:val="a3"/>
        <w:wordWrap/>
        <w:snapToGrid w:val="0"/>
        <w:spacing w:before="240" w:line="300" w:lineRule="exact"/>
        <w:ind w:left="164" w:hanging="164"/>
        <w:jc w:val="center"/>
        <w:rPr>
          <w:rFonts w:asciiTheme="minorEastAsia" w:eastAsiaTheme="minorEastAsia" w:hAnsiTheme="minorEastAsia"/>
          <w:b/>
          <w:sz w:val="28"/>
          <w:szCs w:val="32"/>
        </w:rPr>
      </w:pPr>
    </w:p>
    <w:p w:rsidR="00F72ADF" w:rsidRPr="00F72ADF" w:rsidRDefault="00763626" w:rsidP="005A53FA">
      <w:pPr>
        <w:pStyle w:val="a3"/>
        <w:wordWrap/>
        <w:snapToGrid w:val="0"/>
        <w:spacing w:before="240" w:line="300" w:lineRule="exact"/>
        <w:ind w:left="164" w:hanging="164"/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>
        <w:rPr>
          <w:rFonts w:asciiTheme="minorEastAsia" w:eastAsiaTheme="minorEastAsia" w:hAnsiTheme="minorEastAsia" w:hint="eastAsia"/>
          <w:b/>
          <w:sz w:val="28"/>
          <w:szCs w:val="32"/>
        </w:rPr>
        <w:t>코펜</w:t>
      </w:r>
      <w:r w:rsidR="00F72ADF" w:rsidRPr="00F72ADF">
        <w:rPr>
          <w:rFonts w:asciiTheme="minorEastAsia" w:eastAsiaTheme="minorEastAsia" w:hAnsiTheme="minorEastAsia"/>
          <w:b/>
          <w:sz w:val="28"/>
          <w:szCs w:val="32"/>
        </w:rPr>
        <w:t xml:space="preserve"> </w:t>
      </w:r>
      <w:r w:rsidR="00542A31">
        <w:rPr>
          <w:rFonts w:asciiTheme="minorEastAsia" w:eastAsiaTheme="minorEastAsia" w:hAnsiTheme="minorEastAsia" w:hint="eastAsia"/>
          <w:b/>
          <w:sz w:val="28"/>
          <w:szCs w:val="32"/>
        </w:rPr>
        <w:t>골디락스</w:t>
      </w:r>
      <w:r w:rsidR="00F72ADF" w:rsidRPr="00F72ADF">
        <w:rPr>
          <w:rFonts w:asciiTheme="minorEastAsia" w:eastAsiaTheme="minorEastAsia" w:hAnsiTheme="minorEastAsia" w:cs="바탕" w:hint="eastAsia"/>
          <w:b/>
          <w:sz w:val="28"/>
          <w:szCs w:val="32"/>
        </w:rPr>
        <w:t xml:space="preserve"> </w:t>
      </w:r>
      <w:r w:rsidR="00F72ADF" w:rsidRPr="00F72ADF">
        <w:rPr>
          <w:rFonts w:asciiTheme="minorEastAsia" w:eastAsiaTheme="minorEastAsia" w:hAnsiTheme="minorEastAsia" w:hint="eastAsia"/>
          <w:b/>
          <w:sz w:val="28"/>
          <w:szCs w:val="32"/>
        </w:rPr>
        <w:t>전문투자형 사모투자신탁 제1호</w:t>
      </w:r>
    </w:p>
    <w:p w:rsidR="00F72ADF" w:rsidRPr="00F72ADF" w:rsidRDefault="00F72ADF" w:rsidP="005A53FA">
      <w:pPr>
        <w:pStyle w:val="a3"/>
        <w:wordWrap/>
        <w:snapToGrid w:val="0"/>
        <w:spacing w:before="240" w:line="300" w:lineRule="exact"/>
        <w:ind w:left="164" w:hanging="164"/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 w:rsidRPr="00F72ADF">
        <w:rPr>
          <w:rFonts w:asciiTheme="minorEastAsia" w:eastAsiaTheme="minorEastAsia" w:hAnsiTheme="minorEastAsia" w:hint="eastAsia"/>
          <w:b/>
          <w:sz w:val="28"/>
          <w:szCs w:val="32"/>
        </w:rPr>
        <w:t>신탁</w:t>
      </w:r>
      <w:r w:rsidRPr="00F72ADF">
        <w:rPr>
          <w:rFonts w:asciiTheme="minorEastAsia" w:eastAsiaTheme="minorEastAsia" w:hAnsiTheme="minorEastAsia" w:cs="바탕" w:hint="eastAsia"/>
          <w:b/>
          <w:sz w:val="28"/>
          <w:szCs w:val="32"/>
        </w:rPr>
        <w:t>계약서 변경</w:t>
      </w:r>
      <w:r w:rsidR="0018462D">
        <w:rPr>
          <w:rFonts w:asciiTheme="minorEastAsia" w:eastAsiaTheme="minorEastAsia" w:hAnsiTheme="minorEastAsia" w:cs="바탕" w:hint="eastAsia"/>
          <w:b/>
          <w:sz w:val="28"/>
          <w:szCs w:val="32"/>
        </w:rPr>
        <w:t>전후</w:t>
      </w:r>
      <w:r w:rsidRPr="00F72ADF">
        <w:rPr>
          <w:rFonts w:asciiTheme="minorEastAsia" w:eastAsiaTheme="minorEastAsia" w:hAnsiTheme="minorEastAsia" w:cs="바탕" w:hint="eastAsia"/>
          <w:b/>
          <w:sz w:val="28"/>
          <w:szCs w:val="32"/>
        </w:rPr>
        <w:t xml:space="preserve"> 요약표</w:t>
      </w:r>
    </w:p>
    <w:p w:rsidR="00896D8C" w:rsidRDefault="00896D8C" w:rsidP="005A53FA">
      <w:pPr>
        <w:wordWrap/>
        <w:spacing w:line="300" w:lineRule="exact"/>
      </w:pPr>
    </w:p>
    <w:p w:rsidR="0018462D" w:rsidRDefault="0018462D" w:rsidP="005A53FA">
      <w:pPr>
        <w:wordWrap/>
        <w:spacing w:line="300" w:lineRule="exact"/>
      </w:pPr>
    </w:p>
    <w:p w:rsidR="00437DFD" w:rsidRDefault="00437DFD" w:rsidP="005A53FA">
      <w:pPr>
        <w:wordWrap/>
        <w:spacing w:line="300" w:lineRule="exact"/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F72ADF" w:rsidTr="00437DFD">
        <w:trPr>
          <w:trHeight w:val="722"/>
        </w:trPr>
        <w:tc>
          <w:tcPr>
            <w:tcW w:w="5100" w:type="dxa"/>
            <w:shd w:val="clear" w:color="auto" w:fill="BFBFBF" w:themeFill="background1" w:themeFillShade="BF"/>
            <w:vAlign w:val="center"/>
          </w:tcPr>
          <w:p w:rsidR="00F72ADF" w:rsidRPr="00F72ADF" w:rsidRDefault="00F72ADF" w:rsidP="005A53FA">
            <w:pPr>
              <w:wordWrap/>
              <w:spacing w:line="300" w:lineRule="exact"/>
              <w:jc w:val="center"/>
              <w:rPr>
                <w:b/>
              </w:rPr>
            </w:pPr>
            <w:r w:rsidRPr="00F72ADF">
              <w:rPr>
                <w:rFonts w:hint="eastAsia"/>
                <w:b/>
              </w:rPr>
              <w:t>변경전</w:t>
            </w:r>
          </w:p>
        </w:tc>
        <w:tc>
          <w:tcPr>
            <w:tcW w:w="5101" w:type="dxa"/>
            <w:shd w:val="clear" w:color="auto" w:fill="BFBFBF" w:themeFill="background1" w:themeFillShade="BF"/>
            <w:vAlign w:val="center"/>
          </w:tcPr>
          <w:p w:rsidR="00F72ADF" w:rsidRPr="00F72ADF" w:rsidRDefault="00F72ADF" w:rsidP="005A53FA">
            <w:pPr>
              <w:wordWrap/>
              <w:spacing w:line="300" w:lineRule="exact"/>
              <w:jc w:val="center"/>
              <w:rPr>
                <w:b/>
              </w:rPr>
            </w:pPr>
            <w:r w:rsidRPr="00F72ADF">
              <w:rPr>
                <w:rFonts w:hint="eastAsia"/>
                <w:b/>
              </w:rPr>
              <w:t>변경후</w:t>
            </w:r>
          </w:p>
        </w:tc>
      </w:tr>
      <w:tr w:rsidR="002F45CC" w:rsidRPr="00D170D1" w:rsidTr="0018462D">
        <w:trPr>
          <w:trHeight w:val="3689"/>
        </w:trPr>
        <w:tc>
          <w:tcPr>
            <w:tcW w:w="5100" w:type="dxa"/>
            <w:vAlign w:val="center"/>
          </w:tcPr>
          <w:p w:rsidR="002F45CC" w:rsidRDefault="00D170D1" w:rsidP="002F45CC">
            <w:pPr>
              <w:wordWrap/>
              <w:adjustRightInd w:val="0"/>
              <w:snapToGrid w:val="0"/>
              <w:spacing w:line="300" w:lineRule="exact"/>
              <w:rPr>
                <w:rFonts w:ascii="맑은 고딕" w:eastAsia="맑은 고딕" w:hAnsi="맑은 고딕" w:cs="Arial"/>
                <w:b/>
                <w:spacing w:val="-6"/>
              </w:rPr>
            </w:pPr>
            <w:r w:rsidRPr="00807EF2">
              <w:rPr>
                <w:rFonts w:ascii="맑은 고딕" w:eastAsia="맑은 고딕" w:hAnsi="맑은 고딕" w:cs="Arial"/>
                <w:b/>
                <w:spacing w:val="-6"/>
              </w:rPr>
              <w:t>제2조(용어의 정의)</w:t>
            </w:r>
          </w:p>
          <w:p w:rsidR="00D170D1" w:rsidRDefault="00D170D1" w:rsidP="002F45CC">
            <w:pPr>
              <w:wordWrap/>
              <w:adjustRightInd w:val="0"/>
              <w:snapToGrid w:val="0"/>
              <w:spacing w:line="300" w:lineRule="exact"/>
              <w:rPr>
                <w:rFonts w:ascii="맑은 고딕" w:eastAsia="맑은 고딕" w:hAnsi="맑은 고딕" w:cs="Arial"/>
                <w:b/>
                <w:spacing w:val="-6"/>
              </w:rPr>
            </w:pPr>
            <w:r>
              <w:rPr>
                <w:rFonts w:ascii="맑은 고딕" w:eastAsia="맑은 고딕" w:hAnsi="맑은 고딕" w:cs="Arial"/>
                <w:b/>
                <w:spacing w:val="-6"/>
              </w:rPr>
              <w:t xml:space="preserve">~ </w:t>
            </w:r>
            <w:r>
              <w:rPr>
                <w:rFonts w:ascii="맑은 고딕" w:eastAsia="맑은 고딕" w:hAnsi="맑은 고딕" w:cs="Arial" w:hint="eastAsia"/>
                <w:b/>
                <w:spacing w:val="-6"/>
              </w:rPr>
              <w:t xml:space="preserve">중략 </w:t>
            </w:r>
            <w:r>
              <w:rPr>
                <w:rFonts w:ascii="맑은 고딕" w:eastAsia="맑은 고딕" w:hAnsi="맑은 고딕" w:cs="Arial"/>
                <w:b/>
                <w:spacing w:val="-6"/>
              </w:rPr>
              <w:t>~</w:t>
            </w:r>
          </w:p>
          <w:p w:rsidR="00D170D1" w:rsidRDefault="00D170D1" w:rsidP="00D170D1">
            <w:pPr>
              <w:wordWrap/>
              <w:adjustRightInd w:val="0"/>
              <w:snapToGrid w:val="0"/>
              <w:spacing w:line="300" w:lineRule="exact"/>
              <w:rPr>
                <w:rFonts w:ascii="맑은 고딕" w:eastAsia="맑은 고딕" w:hAnsi="맑은 고딕" w:cs="Arial"/>
                <w:spacing w:val="-6"/>
              </w:rPr>
            </w:pPr>
            <w:r>
              <w:rPr>
                <w:rFonts w:ascii="맑은 고딕" w:eastAsia="맑은 고딕" w:hAnsi="맑은 고딕" w:cs="Arial"/>
                <w:spacing w:val="-6"/>
                <w:highlight w:val="yellow"/>
              </w:rPr>
              <w:t xml:space="preserve">6. </w:t>
            </w:r>
            <w:r w:rsidRPr="008F6471">
              <w:rPr>
                <w:rFonts w:ascii="맑은 고딕" w:eastAsia="맑은 고딕" w:hAnsi="맑은 고딕" w:cs="Arial"/>
                <w:spacing w:val="-6"/>
                <w:highlight w:val="yellow"/>
              </w:rPr>
              <w:t>“</w:t>
            </w:r>
            <w:r>
              <w:rPr>
                <w:rFonts w:ascii="맑은 고딕" w:eastAsia="맑은 고딕" w:hAnsi="맑은 고딕" w:cs="Arial" w:hint="eastAsia"/>
                <w:spacing w:val="-6"/>
                <w:highlight w:val="yellow"/>
              </w:rPr>
              <w:t>단위</w:t>
            </w:r>
            <w:r w:rsidRPr="008F6471">
              <w:rPr>
                <w:rFonts w:ascii="맑은 고딕" w:eastAsia="맑은 고딕" w:hAnsi="맑은 고딕" w:cs="Arial" w:hint="eastAsia"/>
                <w:spacing w:val="-6"/>
                <w:highlight w:val="yellow"/>
              </w:rPr>
              <w:t>형</w:t>
            </w:r>
            <w:r w:rsidRPr="008F6471">
              <w:rPr>
                <w:rFonts w:ascii="맑은 고딕" w:eastAsia="맑은 고딕" w:hAnsi="맑은 고딕" w:cs="Arial"/>
                <w:spacing w:val="-6"/>
                <w:highlight w:val="yellow"/>
              </w:rPr>
              <w:t>”</w:t>
            </w:r>
            <w:r w:rsidRPr="008F6471">
              <w:rPr>
                <w:rFonts w:ascii="맑은 고딕" w:eastAsia="맑은 고딕" w:hAnsi="맑은 고딕" w:cs="Arial" w:hint="eastAsia"/>
                <w:spacing w:val="-6"/>
                <w:highlight w:val="yellow"/>
              </w:rPr>
              <w:t xml:space="preserve">이라 함은 추가로 자금 납입이 </w:t>
            </w:r>
            <w:r>
              <w:rPr>
                <w:rFonts w:ascii="맑은 고딕" w:eastAsia="맑은 고딕" w:hAnsi="맑은 고딕" w:cs="Arial" w:hint="eastAsia"/>
                <w:spacing w:val="-6"/>
                <w:highlight w:val="yellow"/>
              </w:rPr>
              <w:t>불</w:t>
            </w:r>
            <w:r w:rsidRPr="008F6471">
              <w:rPr>
                <w:rFonts w:ascii="맑은 고딕" w:eastAsia="맑은 고딕" w:hAnsi="맑은 고딕" w:cs="Arial" w:hint="eastAsia"/>
                <w:spacing w:val="-6"/>
                <w:highlight w:val="yellow"/>
              </w:rPr>
              <w:t>가능한 집합투자기구를 말한다.</w:t>
            </w:r>
          </w:p>
          <w:p w:rsidR="00D170D1" w:rsidRDefault="00D170D1" w:rsidP="00D170D1">
            <w:pPr>
              <w:wordWrap/>
              <w:adjustRightInd w:val="0"/>
              <w:snapToGrid w:val="0"/>
              <w:spacing w:line="300" w:lineRule="exact"/>
              <w:rPr>
                <w:rFonts w:ascii="맑은 고딕" w:eastAsia="맑은 고딕" w:hAnsi="맑은 고딕" w:cs="Arial"/>
                <w:spacing w:val="-6"/>
              </w:rPr>
            </w:pPr>
          </w:p>
          <w:p w:rsidR="00D170D1" w:rsidRDefault="00D170D1" w:rsidP="00D170D1">
            <w:pPr>
              <w:wordWrap/>
              <w:adjustRightInd w:val="0"/>
              <w:snapToGrid w:val="0"/>
              <w:spacing w:line="300" w:lineRule="exact"/>
              <w:rPr>
                <w:rFonts w:ascii="맑은 고딕" w:eastAsia="맑은 고딕" w:hAnsi="맑은 고딕" w:cs="Arial"/>
                <w:b/>
                <w:spacing w:val="-6"/>
              </w:rPr>
            </w:pPr>
            <w:r w:rsidRPr="00E9725F">
              <w:rPr>
                <w:rFonts w:ascii="맑은 고딕" w:eastAsia="맑은 고딕" w:hAnsi="맑은 고딕" w:cs="Arial"/>
                <w:b/>
                <w:spacing w:val="-6"/>
              </w:rPr>
              <w:t>제3조(</w:t>
            </w:r>
            <w:r w:rsidRPr="00E9725F">
              <w:rPr>
                <w:rFonts w:ascii="맑은 고딕" w:eastAsia="맑은 고딕" w:hAnsi="맑은 고딕" w:cs="Arial" w:hint="eastAsia"/>
                <w:b/>
                <w:spacing w:val="-6"/>
              </w:rPr>
              <w:t>투자신탁</w:t>
            </w:r>
            <w:r w:rsidRPr="00E9725F">
              <w:rPr>
                <w:rFonts w:ascii="맑은 고딕" w:eastAsia="맑은 고딕" w:hAnsi="맑은 고딕" w:cs="Arial"/>
                <w:b/>
                <w:spacing w:val="-6"/>
              </w:rPr>
              <w:t xml:space="preserve">의 </w:t>
            </w:r>
            <w:r w:rsidRPr="00E9725F">
              <w:rPr>
                <w:rFonts w:ascii="맑은 고딕" w:eastAsia="맑은 고딕" w:hAnsi="맑은 고딕" w:cs="Arial" w:hint="eastAsia"/>
                <w:b/>
                <w:spacing w:val="-6"/>
              </w:rPr>
              <w:t>종류 및 명칭 등</w:t>
            </w:r>
            <w:r w:rsidRPr="00E9725F">
              <w:rPr>
                <w:rFonts w:ascii="맑은 고딕" w:eastAsia="맑은 고딕" w:hAnsi="맑은 고딕" w:cs="Arial"/>
                <w:b/>
                <w:spacing w:val="-6"/>
              </w:rPr>
              <w:t>)</w:t>
            </w:r>
          </w:p>
          <w:p w:rsidR="00D170D1" w:rsidRDefault="00D170D1" w:rsidP="00D170D1">
            <w:pPr>
              <w:wordWrap/>
              <w:adjustRightInd w:val="0"/>
              <w:snapToGrid w:val="0"/>
              <w:spacing w:line="300" w:lineRule="exact"/>
              <w:rPr>
                <w:rFonts w:ascii="맑은 고딕" w:eastAsia="맑은 고딕" w:hAnsi="맑은 고딕" w:cs="Arial"/>
                <w:b/>
                <w:spacing w:val="-6"/>
              </w:rPr>
            </w:pPr>
            <w:r>
              <w:rPr>
                <w:rFonts w:ascii="맑은 고딕" w:eastAsia="맑은 고딕" w:hAnsi="맑은 고딕" w:cs="Arial"/>
                <w:b/>
                <w:spacing w:val="-6"/>
              </w:rPr>
              <w:t xml:space="preserve">~ </w:t>
            </w:r>
            <w:r>
              <w:rPr>
                <w:rFonts w:ascii="맑은 고딕" w:eastAsia="맑은 고딕" w:hAnsi="맑은 고딕" w:cs="Arial" w:hint="eastAsia"/>
                <w:b/>
                <w:spacing w:val="-6"/>
              </w:rPr>
              <w:t xml:space="preserve">중략 </w:t>
            </w:r>
            <w:r>
              <w:rPr>
                <w:rFonts w:ascii="맑은 고딕" w:eastAsia="맑은 고딕" w:hAnsi="맑은 고딕" w:cs="Arial"/>
                <w:b/>
                <w:spacing w:val="-6"/>
              </w:rPr>
              <w:t>~</w:t>
            </w:r>
          </w:p>
          <w:p w:rsidR="00D170D1" w:rsidRDefault="00D170D1" w:rsidP="00D170D1">
            <w:pPr>
              <w:wordWrap/>
              <w:adjustRightInd w:val="0"/>
              <w:snapToGrid w:val="0"/>
              <w:spacing w:line="300" w:lineRule="exact"/>
              <w:rPr>
                <w:rFonts w:ascii="맑은 고딕" w:eastAsia="맑은 고딕" w:hAnsi="맑은 고딕" w:cs="Arial"/>
                <w:spacing w:val="-6"/>
              </w:rPr>
            </w:pPr>
            <w:r>
              <w:rPr>
                <w:rFonts w:ascii="맑은 고딕" w:eastAsia="맑은 고딕" w:hAnsi="맑은 고딕" w:cs="Arial" w:hint="eastAsia"/>
                <w:spacing w:val="-6"/>
                <w:highlight w:val="yellow"/>
              </w:rPr>
              <w:t>3. 단위</w:t>
            </w:r>
            <w:r w:rsidRPr="008F6471">
              <w:rPr>
                <w:rFonts w:ascii="맑은 고딕" w:eastAsia="맑은 고딕" w:hAnsi="맑은 고딕" w:cs="Arial"/>
                <w:spacing w:val="-6"/>
                <w:highlight w:val="yellow"/>
              </w:rPr>
              <w:t>형</w:t>
            </w:r>
          </w:p>
          <w:p w:rsidR="00D170D1" w:rsidRDefault="00D170D1" w:rsidP="00D170D1">
            <w:pPr>
              <w:wordWrap/>
              <w:adjustRightInd w:val="0"/>
              <w:snapToGrid w:val="0"/>
              <w:spacing w:line="300" w:lineRule="exact"/>
              <w:rPr>
                <w:rFonts w:ascii="맑은 고딕" w:eastAsia="맑은 고딕" w:hAnsi="맑은 고딕" w:cs="Arial"/>
                <w:spacing w:val="-6"/>
              </w:rPr>
            </w:pPr>
          </w:p>
          <w:p w:rsidR="00D170D1" w:rsidRDefault="00D170D1" w:rsidP="00D170D1">
            <w:pPr>
              <w:ind w:left="188" w:hangingChars="100" w:hanging="188"/>
              <w:rPr>
                <w:rFonts w:ascii="맑은 고딕" w:eastAsia="맑은 고딕" w:hAnsi="맑은 고딕" w:cs="Arial"/>
                <w:b/>
                <w:spacing w:val="-6"/>
              </w:rPr>
            </w:pPr>
            <w:r w:rsidRPr="00807EF2">
              <w:rPr>
                <w:rFonts w:ascii="맑은 고딕" w:eastAsia="맑은 고딕" w:hAnsi="맑은 고딕" w:cs="Arial"/>
                <w:b/>
                <w:spacing w:val="-6"/>
              </w:rPr>
              <w:t>제5조(신탁계약의 효력 및 신탁계약기간)</w:t>
            </w:r>
          </w:p>
          <w:p w:rsidR="00D170D1" w:rsidRDefault="00D170D1" w:rsidP="00D170D1">
            <w:pPr>
              <w:wordWrap/>
              <w:adjustRightInd w:val="0"/>
              <w:snapToGrid w:val="0"/>
              <w:spacing w:line="300" w:lineRule="exact"/>
              <w:rPr>
                <w:rFonts w:ascii="맑은 고딕" w:eastAsia="맑은 고딕" w:hAnsi="맑은 고딕" w:cs="Arial"/>
                <w:b/>
                <w:spacing w:val="-6"/>
              </w:rPr>
            </w:pPr>
            <w:r>
              <w:rPr>
                <w:rFonts w:ascii="맑은 고딕" w:eastAsia="맑은 고딕" w:hAnsi="맑은 고딕" w:cs="Arial"/>
                <w:b/>
                <w:spacing w:val="-6"/>
              </w:rPr>
              <w:t xml:space="preserve">~ </w:t>
            </w:r>
            <w:r>
              <w:rPr>
                <w:rFonts w:ascii="맑은 고딕" w:eastAsia="맑은 고딕" w:hAnsi="맑은 고딕" w:cs="Arial" w:hint="eastAsia"/>
                <w:b/>
                <w:spacing w:val="-6"/>
              </w:rPr>
              <w:t xml:space="preserve">중략 </w:t>
            </w:r>
            <w:r>
              <w:rPr>
                <w:rFonts w:ascii="맑은 고딕" w:eastAsia="맑은 고딕" w:hAnsi="맑은 고딕" w:cs="Arial"/>
                <w:b/>
                <w:spacing w:val="-6"/>
              </w:rPr>
              <w:t>~</w:t>
            </w:r>
          </w:p>
          <w:p w:rsidR="00D170D1" w:rsidRPr="00542A31" w:rsidRDefault="00D170D1" w:rsidP="00D170D1">
            <w:pPr>
              <w:wordWrap/>
              <w:adjustRightInd w:val="0"/>
              <w:snapToGrid w:val="0"/>
              <w:spacing w:line="300" w:lineRule="exact"/>
              <w:rPr>
                <w:rFonts w:asciiTheme="minorEastAsia" w:hAnsiTheme="minorEastAsia"/>
                <w:sz w:val="18"/>
                <w:szCs w:val="20"/>
              </w:rPr>
            </w:pPr>
            <w:r w:rsidRPr="00E9725F">
              <w:rPr>
                <w:rFonts w:ascii="맑은 고딕" w:eastAsia="맑은 고딕" w:hAnsi="맑은 고딕" w:cs="Arial" w:hint="eastAsia"/>
                <w:spacing w:val="-6"/>
              </w:rPr>
              <w:t xml:space="preserve">③ </w:t>
            </w:r>
            <w:r w:rsidRPr="00E9725F">
              <w:rPr>
                <w:rFonts w:ascii="맑은 고딕" w:eastAsia="맑은 고딕" w:hAnsi="맑은 고딕" w:cs="Arial" w:hint="eastAsia"/>
                <w:b/>
                <w:spacing w:val="-6"/>
                <w:u w:val="single"/>
              </w:rPr>
              <w:t xml:space="preserve">이 투자신탁의 계약기간은 </w:t>
            </w:r>
            <w:r>
              <w:rPr>
                <w:rFonts w:ascii="맑은 고딕" w:eastAsia="맑은 고딕" w:hAnsi="맑은 고딕" w:cs="Arial" w:hint="eastAsia"/>
                <w:b/>
                <w:spacing w:val="-6"/>
                <w:u w:val="single"/>
              </w:rPr>
              <w:t xml:space="preserve">투자신탁의 </w:t>
            </w:r>
            <w:r w:rsidRPr="00E9725F">
              <w:rPr>
                <w:rFonts w:ascii="맑은 고딕" w:eastAsia="맑은 고딕" w:hAnsi="맑은 고딕" w:cs="Arial" w:hint="eastAsia"/>
                <w:b/>
                <w:spacing w:val="-6"/>
                <w:u w:val="single"/>
              </w:rPr>
              <w:t xml:space="preserve">최초 설정일로부터 </w:t>
            </w:r>
            <w:r>
              <w:rPr>
                <w:rFonts w:ascii="맑은 고딕" w:eastAsia="맑은 고딕" w:hAnsi="맑은 고딕" w:cs="Arial"/>
                <w:b/>
                <w:spacing w:val="-6"/>
                <w:u w:val="single"/>
              </w:rPr>
              <w:t>2</w:t>
            </w:r>
            <w:r w:rsidRPr="008F6471">
              <w:rPr>
                <w:rFonts w:ascii="맑은 고딕" w:eastAsia="맑은 고딕" w:hAnsi="맑은 고딕" w:cs="Arial" w:hint="eastAsia"/>
                <w:b/>
                <w:spacing w:val="-6"/>
                <w:highlight w:val="yellow"/>
                <w:u w:val="single"/>
              </w:rPr>
              <w:t>년간</w:t>
            </w:r>
            <w:r>
              <w:rPr>
                <w:rFonts w:ascii="맑은 고딕" w:eastAsia="맑은 고딕" w:hAnsi="맑은 고딕" w:cs="Arial" w:hint="eastAsia"/>
                <w:b/>
                <w:spacing w:val="-6"/>
                <w:u w:val="single"/>
              </w:rPr>
              <w:t>으로</w:t>
            </w:r>
            <w:r w:rsidRPr="00E9725F">
              <w:rPr>
                <w:rFonts w:ascii="맑은 고딕" w:eastAsia="맑은 고딕" w:hAnsi="맑은 고딕" w:cs="Arial" w:hint="eastAsia"/>
                <w:b/>
                <w:spacing w:val="-6"/>
                <w:u w:val="single"/>
              </w:rPr>
              <w:t xml:space="preserve"> 한다.</w:t>
            </w:r>
          </w:p>
        </w:tc>
        <w:tc>
          <w:tcPr>
            <w:tcW w:w="5101" w:type="dxa"/>
            <w:vAlign w:val="center"/>
          </w:tcPr>
          <w:p w:rsidR="00D170D1" w:rsidRDefault="00D170D1" w:rsidP="00D170D1">
            <w:pPr>
              <w:wordWrap/>
              <w:adjustRightInd w:val="0"/>
              <w:snapToGrid w:val="0"/>
              <w:spacing w:line="300" w:lineRule="exact"/>
              <w:rPr>
                <w:rFonts w:ascii="맑은 고딕" w:eastAsia="맑은 고딕" w:hAnsi="맑은 고딕" w:cs="Arial"/>
                <w:b/>
                <w:spacing w:val="-6"/>
              </w:rPr>
            </w:pPr>
            <w:r w:rsidRPr="00807EF2">
              <w:rPr>
                <w:rFonts w:ascii="맑은 고딕" w:eastAsia="맑은 고딕" w:hAnsi="맑은 고딕" w:cs="Arial"/>
                <w:b/>
                <w:spacing w:val="-6"/>
              </w:rPr>
              <w:t>제2조(용어의 정의)</w:t>
            </w:r>
          </w:p>
          <w:p w:rsidR="00D170D1" w:rsidRDefault="00D170D1" w:rsidP="00D170D1">
            <w:pPr>
              <w:wordWrap/>
              <w:adjustRightInd w:val="0"/>
              <w:snapToGrid w:val="0"/>
              <w:spacing w:line="300" w:lineRule="exact"/>
              <w:rPr>
                <w:rFonts w:ascii="맑은 고딕" w:eastAsia="맑은 고딕" w:hAnsi="맑은 고딕" w:cs="Arial"/>
                <w:b/>
                <w:spacing w:val="-6"/>
              </w:rPr>
            </w:pPr>
            <w:r>
              <w:rPr>
                <w:rFonts w:ascii="맑은 고딕" w:eastAsia="맑은 고딕" w:hAnsi="맑은 고딕" w:cs="Arial"/>
                <w:b/>
                <w:spacing w:val="-6"/>
              </w:rPr>
              <w:t xml:space="preserve">~ </w:t>
            </w:r>
            <w:r>
              <w:rPr>
                <w:rFonts w:ascii="맑은 고딕" w:eastAsia="맑은 고딕" w:hAnsi="맑은 고딕" w:cs="Arial" w:hint="eastAsia"/>
                <w:b/>
                <w:spacing w:val="-6"/>
              </w:rPr>
              <w:t xml:space="preserve">중략 </w:t>
            </w:r>
            <w:r>
              <w:rPr>
                <w:rFonts w:ascii="맑은 고딕" w:eastAsia="맑은 고딕" w:hAnsi="맑은 고딕" w:cs="Arial"/>
                <w:b/>
                <w:spacing w:val="-6"/>
              </w:rPr>
              <w:t>~</w:t>
            </w:r>
          </w:p>
          <w:p w:rsidR="00542A31" w:rsidRPr="00807EF2" w:rsidRDefault="00D170D1" w:rsidP="00D170D1">
            <w:pPr>
              <w:ind w:left="188" w:hangingChars="100" w:hanging="188"/>
              <w:rPr>
                <w:rFonts w:ascii="맑은 고딕" w:eastAsia="맑은 고딕" w:hAnsi="맑은 고딕" w:cs="Arial"/>
                <w:spacing w:val="-6"/>
              </w:rPr>
            </w:pPr>
            <w:r>
              <w:rPr>
                <w:rFonts w:ascii="맑은 고딕" w:eastAsia="맑은 고딕" w:hAnsi="맑은 고딕" w:cs="Arial"/>
                <w:spacing w:val="-6"/>
                <w:highlight w:val="yellow"/>
              </w:rPr>
              <w:t xml:space="preserve">6. </w:t>
            </w:r>
            <w:r w:rsidRPr="008F6471">
              <w:rPr>
                <w:rFonts w:ascii="맑은 고딕" w:eastAsia="맑은 고딕" w:hAnsi="맑은 고딕" w:cs="Arial"/>
                <w:spacing w:val="-6"/>
                <w:highlight w:val="yellow"/>
              </w:rPr>
              <w:t>“</w:t>
            </w:r>
            <w:r>
              <w:rPr>
                <w:rFonts w:ascii="맑은 고딕" w:eastAsia="맑은 고딕" w:hAnsi="맑은 고딕" w:cs="Arial" w:hint="eastAsia"/>
                <w:spacing w:val="-6"/>
                <w:highlight w:val="yellow"/>
              </w:rPr>
              <w:t>추가</w:t>
            </w:r>
            <w:r w:rsidRPr="008F6471">
              <w:rPr>
                <w:rFonts w:ascii="맑은 고딕" w:eastAsia="맑은 고딕" w:hAnsi="맑은 고딕" w:cs="Arial" w:hint="eastAsia"/>
                <w:spacing w:val="-6"/>
                <w:highlight w:val="yellow"/>
              </w:rPr>
              <w:t>형</w:t>
            </w:r>
            <w:r w:rsidRPr="008F6471">
              <w:rPr>
                <w:rFonts w:ascii="맑은 고딕" w:eastAsia="맑은 고딕" w:hAnsi="맑은 고딕" w:cs="Arial"/>
                <w:spacing w:val="-6"/>
                <w:highlight w:val="yellow"/>
              </w:rPr>
              <w:t>”</w:t>
            </w:r>
            <w:r w:rsidRPr="008F6471">
              <w:rPr>
                <w:rFonts w:ascii="맑은 고딕" w:eastAsia="맑은 고딕" w:hAnsi="맑은 고딕" w:cs="Arial" w:hint="eastAsia"/>
                <w:spacing w:val="-6"/>
                <w:highlight w:val="yellow"/>
              </w:rPr>
              <w:t>이라 함은 추가로 자금 납입이 가능한 집합투자기구를 말한다.</w:t>
            </w:r>
          </w:p>
          <w:p w:rsidR="002F45CC" w:rsidRDefault="002F45CC" w:rsidP="002F45CC">
            <w:pPr>
              <w:wordWrap/>
              <w:adjustRightInd w:val="0"/>
              <w:snapToGrid w:val="0"/>
              <w:spacing w:line="300" w:lineRule="exact"/>
              <w:rPr>
                <w:rFonts w:asciiTheme="minorEastAsia" w:hAnsiTheme="minorEastAsia"/>
                <w:sz w:val="18"/>
                <w:szCs w:val="20"/>
              </w:rPr>
            </w:pPr>
          </w:p>
          <w:p w:rsidR="00D170D1" w:rsidRDefault="00D170D1" w:rsidP="00D170D1">
            <w:pPr>
              <w:wordWrap/>
              <w:adjustRightInd w:val="0"/>
              <w:snapToGrid w:val="0"/>
              <w:spacing w:line="300" w:lineRule="exact"/>
              <w:rPr>
                <w:rFonts w:ascii="맑은 고딕" w:eastAsia="맑은 고딕" w:hAnsi="맑은 고딕" w:cs="Arial"/>
                <w:b/>
                <w:spacing w:val="-6"/>
              </w:rPr>
            </w:pPr>
            <w:r w:rsidRPr="00E9725F">
              <w:rPr>
                <w:rFonts w:ascii="맑은 고딕" w:eastAsia="맑은 고딕" w:hAnsi="맑은 고딕" w:cs="Arial"/>
                <w:b/>
                <w:spacing w:val="-6"/>
              </w:rPr>
              <w:t>제3조(</w:t>
            </w:r>
            <w:r w:rsidRPr="00E9725F">
              <w:rPr>
                <w:rFonts w:ascii="맑은 고딕" w:eastAsia="맑은 고딕" w:hAnsi="맑은 고딕" w:cs="Arial" w:hint="eastAsia"/>
                <w:b/>
                <w:spacing w:val="-6"/>
              </w:rPr>
              <w:t>투자신탁</w:t>
            </w:r>
            <w:r w:rsidRPr="00E9725F">
              <w:rPr>
                <w:rFonts w:ascii="맑은 고딕" w:eastAsia="맑은 고딕" w:hAnsi="맑은 고딕" w:cs="Arial"/>
                <w:b/>
                <w:spacing w:val="-6"/>
              </w:rPr>
              <w:t xml:space="preserve">의 </w:t>
            </w:r>
            <w:r w:rsidRPr="00E9725F">
              <w:rPr>
                <w:rFonts w:ascii="맑은 고딕" w:eastAsia="맑은 고딕" w:hAnsi="맑은 고딕" w:cs="Arial" w:hint="eastAsia"/>
                <w:b/>
                <w:spacing w:val="-6"/>
              </w:rPr>
              <w:t>종류 및 명칭 등</w:t>
            </w:r>
            <w:r w:rsidRPr="00E9725F">
              <w:rPr>
                <w:rFonts w:ascii="맑은 고딕" w:eastAsia="맑은 고딕" w:hAnsi="맑은 고딕" w:cs="Arial"/>
                <w:b/>
                <w:spacing w:val="-6"/>
              </w:rPr>
              <w:t>)</w:t>
            </w:r>
          </w:p>
          <w:p w:rsidR="00D170D1" w:rsidRDefault="00D170D1" w:rsidP="00D170D1">
            <w:pPr>
              <w:wordWrap/>
              <w:adjustRightInd w:val="0"/>
              <w:snapToGrid w:val="0"/>
              <w:spacing w:line="300" w:lineRule="exact"/>
              <w:rPr>
                <w:rFonts w:ascii="맑은 고딕" w:eastAsia="맑은 고딕" w:hAnsi="맑은 고딕" w:cs="Arial"/>
                <w:b/>
                <w:spacing w:val="-6"/>
              </w:rPr>
            </w:pPr>
            <w:r>
              <w:rPr>
                <w:rFonts w:ascii="맑은 고딕" w:eastAsia="맑은 고딕" w:hAnsi="맑은 고딕" w:cs="Arial"/>
                <w:b/>
                <w:spacing w:val="-6"/>
              </w:rPr>
              <w:t xml:space="preserve">~ </w:t>
            </w:r>
            <w:r>
              <w:rPr>
                <w:rFonts w:ascii="맑은 고딕" w:eastAsia="맑은 고딕" w:hAnsi="맑은 고딕" w:cs="Arial" w:hint="eastAsia"/>
                <w:b/>
                <w:spacing w:val="-6"/>
              </w:rPr>
              <w:t xml:space="preserve">중략 </w:t>
            </w:r>
            <w:r>
              <w:rPr>
                <w:rFonts w:ascii="맑은 고딕" w:eastAsia="맑은 고딕" w:hAnsi="맑은 고딕" w:cs="Arial"/>
                <w:b/>
                <w:spacing w:val="-6"/>
              </w:rPr>
              <w:t>~</w:t>
            </w:r>
          </w:p>
          <w:p w:rsidR="00D170D1" w:rsidRDefault="00D170D1" w:rsidP="00D170D1">
            <w:pPr>
              <w:wordWrap/>
              <w:adjustRightInd w:val="0"/>
              <w:snapToGrid w:val="0"/>
              <w:spacing w:line="300" w:lineRule="exact"/>
              <w:rPr>
                <w:rFonts w:ascii="맑은 고딕" w:eastAsia="맑은 고딕" w:hAnsi="맑은 고딕" w:cs="Arial"/>
                <w:spacing w:val="-6"/>
              </w:rPr>
            </w:pPr>
            <w:r>
              <w:rPr>
                <w:rFonts w:ascii="맑은 고딕" w:eastAsia="맑은 고딕" w:hAnsi="맑은 고딕" w:cs="Arial" w:hint="eastAsia"/>
                <w:spacing w:val="-6"/>
                <w:highlight w:val="yellow"/>
              </w:rPr>
              <w:t>3. 추가</w:t>
            </w:r>
            <w:r w:rsidRPr="008F6471">
              <w:rPr>
                <w:rFonts w:ascii="맑은 고딕" w:eastAsia="맑은 고딕" w:hAnsi="맑은 고딕" w:cs="Arial"/>
                <w:spacing w:val="-6"/>
                <w:highlight w:val="yellow"/>
              </w:rPr>
              <w:t>형</w:t>
            </w:r>
          </w:p>
          <w:p w:rsidR="00D170D1" w:rsidRDefault="00D170D1" w:rsidP="00D170D1">
            <w:pPr>
              <w:wordWrap/>
              <w:adjustRightInd w:val="0"/>
              <w:snapToGrid w:val="0"/>
              <w:spacing w:line="300" w:lineRule="exact"/>
              <w:rPr>
                <w:rFonts w:ascii="맑은 고딕" w:eastAsia="맑은 고딕" w:hAnsi="맑은 고딕" w:cs="Arial"/>
                <w:spacing w:val="-6"/>
              </w:rPr>
            </w:pPr>
          </w:p>
          <w:p w:rsidR="00D170D1" w:rsidRDefault="00D170D1" w:rsidP="00D170D1">
            <w:pPr>
              <w:ind w:left="188" w:hangingChars="100" w:hanging="188"/>
              <w:rPr>
                <w:rFonts w:ascii="맑은 고딕" w:eastAsia="맑은 고딕" w:hAnsi="맑은 고딕" w:cs="Arial"/>
                <w:b/>
                <w:spacing w:val="-6"/>
              </w:rPr>
            </w:pPr>
            <w:r w:rsidRPr="00807EF2">
              <w:rPr>
                <w:rFonts w:ascii="맑은 고딕" w:eastAsia="맑은 고딕" w:hAnsi="맑은 고딕" w:cs="Arial"/>
                <w:b/>
                <w:spacing w:val="-6"/>
              </w:rPr>
              <w:t>제5조(신탁계약의 효력 및 신탁계약기간)</w:t>
            </w:r>
          </w:p>
          <w:p w:rsidR="00D170D1" w:rsidRDefault="00D170D1" w:rsidP="00D170D1">
            <w:pPr>
              <w:wordWrap/>
              <w:adjustRightInd w:val="0"/>
              <w:snapToGrid w:val="0"/>
              <w:spacing w:line="300" w:lineRule="exact"/>
              <w:rPr>
                <w:rFonts w:ascii="맑은 고딕" w:eastAsia="맑은 고딕" w:hAnsi="맑은 고딕" w:cs="Arial"/>
                <w:b/>
                <w:spacing w:val="-6"/>
              </w:rPr>
            </w:pPr>
            <w:r>
              <w:rPr>
                <w:rFonts w:ascii="맑은 고딕" w:eastAsia="맑은 고딕" w:hAnsi="맑은 고딕" w:cs="Arial"/>
                <w:b/>
                <w:spacing w:val="-6"/>
              </w:rPr>
              <w:t xml:space="preserve">~ </w:t>
            </w:r>
            <w:r>
              <w:rPr>
                <w:rFonts w:ascii="맑은 고딕" w:eastAsia="맑은 고딕" w:hAnsi="맑은 고딕" w:cs="Arial" w:hint="eastAsia"/>
                <w:b/>
                <w:spacing w:val="-6"/>
              </w:rPr>
              <w:t xml:space="preserve">중략 </w:t>
            </w:r>
            <w:r>
              <w:rPr>
                <w:rFonts w:ascii="맑은 고딕" w:eastAsia="맑은 고딕" w:hAnsi="맑은 고딕" w:cs="Arial"/>
                <w:b/>
                <w:spacing w:val="-6"/>
              </w:rPr>
              <w:t>~</w:t>
            </w:r>
          </w:p>
          <w:p w:rsidR="00D170D1" w:rsidRPr="00D170D1" w:rsidRDefault="00D170D1" w:rsidP="00D170D1">
            <w:pPr>
              <w:wordWrap/>
              <w:adjustRightInd w:val="0"/>
              <w:snapToGrid w:val="0"/>
              <w:spacing w:line="300" w:lineRule="exact"/>
              <w:rPr>
                <w:rFonts w:asciiTheme="minorEastAsia" w:hAnsiTheme="minorEastAsia"/>
                <w:sz w:val="18"/>
                <w:szCs w:val="20"/>
              </w:rPr>
            </w:pPr>
            <w:r w:rsidRPr="00E9725F">
              <w:rPr>
                <w:rFonts w:ascii="맑은 고딕" w:eastAsia="맑은 고딕" w:hAnsi="맑은 고딕" w:cs="Arial" w:hint="eastAsia"/>
                <w:spacing w:val="-6"/>
              </w:rPr>
              <w:t xml:space="preserve">③ </w:t>
            </w:r>
            <w:r w:rsidRPr="00E9725F">
              <w:rPr>
                <w:rFonts w:ascii="맑은 고딕" w:eastAsia="맑은 고딕" w:hAnsi="맑은 고딕" w:cs="Arial" w:hint="eastAsia"/>
                <w:b/>
                <w:spacing w:val="-6"/>
                <w:u w:val="single"/>
              </w:rPr>
              <w:t xml:space="preserve">이 투자신탁의 계약기간은 </w:t>
            </w:r>
            <w:r>
              <w:rPr>
                <w:rFonts w:ascii="맑은 고딕" w:eastAsia="맑은 고딕" w:hAnsi="맑은 고딕" w:cs="Arial" w:hint="eastAsia"/>
                <w:b/>
                <w:spacing w:val="-6"/>
                <w:u w:val="single"/>
              </w:rPr>
              <w:t xml:space="preserve">투자신탁의 </w:t>
            </w:r>
            <w:r w:rsidRPr="00E9725F">
              <w:rPr>
                <w:rFonts w:ascii="맑은 고딕" w:eastAsia="맑은 고딕" w:hAnsi="맑은 고딕" w:cs="Arial" w:hint="eastAsia"/>
                <w:b/>
                <w:spacing w:val="-6"/>
                <w:u w:val="single"/>
              </w:rPr>
              <w:t xml:space="preserve">최초 설정일로부터 </w:t>
            </w:r>
            <w:r w:rsidRPr="00D170D1">
              <w:rPr>
                <w:rFonts w:ascii="맑은 고딕" w:eastAsia="맑은 고딕" w:hAnsi="맑은 고딕" w:cs="Arial"/>
                <w:b/>
                <w:spacing w:val="-6"/>
                <w:highlight w:val="yellow"/>
                <w:u w:val="single"/>
              </w:rPr>
              <w:t>3</w:t>
            </w:r>
            <w:r w:rsidRPr="008F6471">
              <w:rPr>
                <w:rFonts w:ascii="맑은 고딕" w:eastAsia="맑은 고딕" w:hAnsi="맑은 고딕" w:cs="Arial" w:hint="eastAsia"/>
                <w:b/>
                <w:spacing w:val="-6"/>
                <w:highlight w:val="yellow"/>
                <w:u w:val="single"/>
              </w:rPr>
              <w:t>년간</w:t>
            </w:r>
            <w:r>
              <w:rPr>
                <w:rFonts w:ascii="맑은 고딕" w:eastAsia="맑은 고딕" w:hAnsi="맑은 고딕" w:cs="Arial" w:hint="eastAsia"/>
                <w:b/>
                <w:spacing w:val="-6"/>
                <w:u w:val="single"/>
              </w:rPr>
              <w:t>으로</w:t>
            </w:r>
            <w:r w:rsidRPr="00E9725F">
              <w:rPr>
                <w:rFonts w:ascii="맑은 고딕" w:eastAsia="맑은 고딕" w:hAnsi="맑은 고딕" w:cs="Arial" w:hint="eastAsia"/>
                <w:b/>
                <w:spacing w:val="-6"/>
                <w:u w:val="single"/>
              </w:rPr>
              <w:t xml:space="preserve"> 한다.</w:t>
            </w:r>
          </w:p>
        </w:tc>
      </w:tr>
      <w:tr w:rsidR="00F72ADF" w:rsidTr="00437DFD">
        <w:trPr>
          <w:trHeight w:val="876"/>
        </w:trPr>
        <w:tc>
          <w:tcPr>
            <w:tcW w:w="5100" w:type="dxa"/>
            <w:vAlign w:val="center"/>
          </w:tcPr>
          <w:p w:rsidR="00F72ADF" w:rsidRPr="005A53FA" w:rsidRDefault="00F72ADF">
            <w:pPr>
              <w:rPr>
                <w:sz w:val="18"/>
              </w:rPr>
            </w:pPr>
          </w:p>
        </w:tc>
        <w:tc>
          <w:tcPr>
            <w:tcW w:w="5101" w:type="dxa"/>
            <w:vAlign w:val="center"/>
          </w:tcPr>
          <w:p w:rsidR="00F72ADF" w:rsidRPr="00F31A48" w:rsidRDefault="00F31A48" w:rsidP="00500605">
            <w:pPr>
              <w:jc w:val="left"/>
              <w:rPr>
                <w:b/>
                <w:sz w:val="18"/>
                <w:u w:val="single"/>
              </w:rPr>
            </w:pPr>
            <w:r w:rsidRPr="00F31A48">
              <w:rPr>
                <w:rFonts w:hint="eastAsia"/>
                <w:b/>
                <w:sz w:val="18"/>
                <w:u w:val="single"/>
              </w:rPr>
              <w:t xml:space="preserve">(부칙) </w:t>
            </w:r>
            <w:r w:rsidR="004C0BDF" w:rsidRPr="00F31A48">
              <w:rPr>
                <w:rFonts w:hint="eastAsia"/>
                <w:b/>
                <w:sz w:val="18"/>
                <w:u w:val="single"/>
              </w:rPr>
              <w:t xml:space="preserve">시행일 </w:t>
            </w:r>
            <w:r w:rsidR="00AA494A">
              <w:rPr>
                <w:b/>
                <w:sz w:val="18"/>
                <w:u w:val="single"/>
              </w:rPr>
              <w:t>: 202</w:t>
            </w:r>
            <w:r w:rsidR="00D170D1">
              <w:rPr>
                <w:b/>
                <w:sz w:val="18"/>
                <w:u w:val="single"/>
              </w:rPr>
              <w:t>1</w:t>
            </w:r>
            <w:r w:rsidR="004C0BDF" w:rsidRPr="00F31A48">
              <w:rPr>
                <w:rFonts w:hint="eastAsia"/>
                <w:b/>
                <w:sz w:val="18"/>
                <w:u w:val="single"/>
              </w:rPr>
              <w:t xml:space="preserve">년 </w:t>
            </w:r>
            <w:r w:rsidR="00D170D1">
              <w:rPr>
                <w:b/>
                <w:sz w:val="18"/>
                <w:u w:val="single"/>
              </w:rPr>
              <w:t>3</w:t>
            </w:r>
            <w:r w:rsidR="004C0BDF" w:rsidRPr="00F31A48">
              <w:rPr>
                <w:rFonts w:hint="eastAsia"/>
                <w:b/>
                <w:sz w:val="18"/>
                <w:u w:val="single"/>
              </w:rPr>
              <w:t xml:space="preserve">월 </w:t>
            </w:r>
            <w:r w:rsidR="00500605">
              <w:rPr>
                <w:b/>
                <w:sz w:val="18"/>
                <w:u w:val="single"/>
              </w:rPr>
              <w:t>18</w:t>
            </w:r>
            <w:bookmarkStart w:id="0" w:name="_GoBack"/>
            <w:bookmarkEnd w:id="0"/>
            <w:r w:rsidR="004C0BDF" w:rsidRPr="00F31A48">
              <w:rPr>
                <w:rFonts w:hint="eastAsia"/>
                <w:b/>
                <w:sz w:val="18"/>
                <w:u w:val="single"/>
              </w:rPr>
              <w:t>일</w:t>
            </w:r>
          </w:p>
        </w:tc>
      </w:tr>
    </w:tbl>
    <w:p w:rsidR="00F72ADF" w:rsidRPr="00F72ADF" w:rsidRDefault="00F72ADF"/>
    <w:sectPr w:rsidR="00F72ADF" w:rsidRPr="00F72ADF" w:rsidSect="00437DFD"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2FD" w:rsidRDefault="00AC62FD" w:rsidP="000E41F2">
      <w:pPr>
        <w:spacing w:after="0" w:line="240" w:lineRule="auto"/>
      </w:pPr>
      <w:r>
        <w:separator/>
      </w:r>
    </w:p>
  </w:endnote>
  <w:endnote w:type="continuationSeparator" w:id="0">
    <w:p w:rsidR="00AC62FD" w:rsidRDefault="00AC62FD" w:rsidP="000E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2FD" w:rsidRDefault="00AC62FD" w:rsidP="000E41F2">
      <w:pPr>
        <w:spacing w:after="0" w:line="240" w:lineRule="auto"/>
      </w:pPr>
      <w:r>
        <w:separator/>
      </w:r>
    </w:p>
  </w:footnote>
  <w:footnote w:type="continuationSeparator" w:id="0">
    <w:p w:rsidR="00AC62FD" w:rsidRDefault="00AC62FD" w:rsidP="000E4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1D73"/>
    <w:multiLevelType w:val="multilevel"/>
    <w:tmpl w:val="99DAEC64"/>
    <w:lvl w:ilvl="0">
      <w:start w:val="1"/>
      <w:numFmt w:val="decimalEnclosedCircle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680" w:hanging="340"/>
      </w:pPr>
      <w:rPr>
        <w:rFonts w:asciiTheme="minorEastAsia" w:eastAsiaTheme="minorEastAsia" w:hAnsiTheme="minorEastAsia" w:cstheme="minorBidi"/>
        <w:b/>
      </w:rPr>
    </w:lvl>
    <w:lvl w:ilvl="2">
      <w:start w:val="1"/>
      <w:numFmt w:val="ganada"/>
      <w:lvlText w:val="%3."/>
      <w:lvlJc w:val="left"/>
      <w:pPr>
        <w:tabs>
          <w:tab w:val="num" w:pos="1021"/>
        </w:tabs>
        <w:ind w:left="1021" w:hanging="341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1559"/>
        </w:tabs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1" w15:restartNumberingAfterBreak="0">
    <w:nsid w:val="4E597660"/>
    <w:multiLevelType w:val="multilevel"/>
    <w:tmpl w:val="58425A52"/>
    <w:lvl w:ilvl="0">
      <w:start w:val="1"/>
      <w:numFmt w:val="decimalEnclosedCircle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680" w:hanging="340"/>
      </w:pPr>
      <w:rPr>
        <w:rFonts w:asciiTheme="minorEastAsia" w:eastAsiaTheme="minorEastAsia" w:hAnsiTheme="minorEastAsia" w:cstheme="minorBidi"/>
      </w:rPr>
    </w:lvl>
    <w:lvl w:ilvl="2">
      <w:start w:val="1"/>
      <w:numFmt w:val="ganada"/>
      <w:lvlText w:val="%3."/>
      <w:lvlJc w:val="left"/>
      <w:pPr>
        <w:tabs>
          <w:tab w:val="num" w:pos="1021"/>
        </w:tabs>
        <w:ind w:left="1021" w:hanging="341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1559"/>
        </w:tabs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2" w15:restartNumberingAfterBreak="0">
    <w:nsid w:val="5E6C18A9"/>
    <w:multiLevelType w:val="multilevel"/>
    <w:tmpl w:val="E662F55C"/>
    <w:lvl w:ilvl="0">
      <w:start w:val="1"/>
      <w:numFmt w:val="decimalEnclosedCircle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eastAsia"/>
      </w:rPr>
    </w:lvl>
    <w:lvl w:ilvl="2">
      <w:start w:val="1"/>
      <w:numFmt w:val="ganada"/>
      <w:lvlText w:val="%3."/>
      <w:lvlJc w:val="left"/>
      <w:pPr>
        <w:tabs>
          <w:tab w:val="num" w:pos="1021"/>
        </w:tabs>
        <w:ind w:left="1021" w:hanging="341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1559"/>
        </w:tabs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3" w15:restartNumberingAfterBreak="0">
    <w:nsid w:val="61CE74F1"/>
    <w:multiLevelType w:val="multilevel"/>
    <w:tmpl w:val="E662F55C"/>
    <w:lvl w:ilvl="0">
      <w:start w:val="1"/>
      <w:numFmt w:val="decimalEnclosedCircle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eastAsia"/>
      </w:rPr>
    </w:lvl>
    <w:lvl w:ilvl="2">
      <w:start w:val="1"/>
      <w:numFmt w:val="ganada"/>
      <w:lvlText w:val="%3."/>
      <w:lvlJc w:val="left"/>
      <w:pPr>
        <w:tabs>
          <w:tab w:val="num" w:pos="1021"/>
        </w:tabs>
        <w:ind w:left="1021" w:hanging="341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1559"/>
        </w:tabs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4" w15:restartNumberingAfterBreak="0">
    <w:nsid w:val="7AE60C4B"/>
    <w:multiLevelType w:val="hybridMultilevel"/>
    <w:tmpl w:val="FEAA46E8"/>
    <w:lvl w:ilvl="0" w:tplc="0E040E32">
      <w:start w:val="1"/>
      <w:numFmt w:val="upperRoman"/>
      <w:lvlText w:val="%1-"/>
      <w:lvlJc w:val="left"/>
      <w:pPr>
        <w:ind w:left="1480" w:hanging="108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BD"/>
    <w:rsid w:val="000D2F38"/>
    <w:rsid w:val="000E41F2"/>
    <w:rsid w:val="000F730B"/>
    <w:rsid w:val="0018462D"/>
    <w:rsid w:val="00240FD8"/>
    <w:rsid w:val="002E4F06"/>
    <w:rsid w:val="002F45CC"/>
    <w:rsid w:val="00365316"/>
    <w:rsid w:val="003B4438"/>
    <w:rsid w:val="00437DFD"/>
    <w:rsid w:val="004C0BDF"/>
    <w:rsid w:val="00500605"/>
    <w:rsid w:val="00542A31"/>
    <w:rsid w:val="00592F0C"/>
    <w:rsid w:val="005A53FA"/>
    <w:rsid w:val="006A0F7F"/>
    <w:rsid w:val="00763626"/>
    <w:rsid w:val="007E4944"/>
    <w:rsid w:val="007E5470"/>
    <w:rsid w:val="007F3EA5"/>
    <w:rsid w:val="00800A08"/>
    <w:rsid w:val="00804E89"/>
    <w:rsid w:val="00896D8C"/>
    <w:rsid w:val="008A68E4"/>
    <w:rsid w:val="009454BD"/>
    <w:rsid w:val="00A41C45"/>
    <w:rsid w:val="00A57CAA"/>
    <w:rsid w:val="00A802D2"/>
    <w:rsid w:val="00A87062"/>
    <w:rsid w:val="00AA494A"/>
    <w:rsid w:val="00AC62FD"/>
    <w:rsid w:val="00AC7921"/>
    <w:rsid w:val="00B57506"/>
    <w:rsid w:val="00BC7C44"/>
    <w:rsid w:val="00BD5A27"/>
    <w:rsid w:val="00BD6CFD"/>
    <w:rsid w:val="00C91B40"/>
    <w:rsid w:val="00D170D1"/>
    <w:rsid w:val="00F31A48"/>
    <w:rsid w:val="00F72ADF"/>
    <w:rsid w:val="00F9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04488B-B4C5-41A2-919F-F689E1BA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2ADF"/>
    <w:pPr>
      <w:autoSpaceDE/>
      <w:autoSpaceDN/>
      <w:spacing w:after="0" w:line="240" w:lineRule="auto"/>
    </w:pPr>
    <w:rPr>
      <w:rFonts w:ascii="Times New Roman" w:eastAsia="바탕체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7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905DE"/>
    <w:pPr>
      <w:ind w:leftChars="400" w:left="800"/>
    </w:pPr>
  </w:style>
  <w:style w:type="paragraph" w:styleId="a6">
    <w:name w:val="Balloon Text"/>
    <w:basedOn w:val="a"/>
    <w:link w:val="Char"/>
    <w:uiPriority w:val="99"/>
    <w:semiHidden/>
    <w:unhideWhenUsed/>
    <w:rsid w:val="00C91B4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C91B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0E41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0E41F2"/>
  </w:style>
  <w:style w:type="paragraph" w:styleId="a8">
    <w:name w:val="footer"/>
    <w:basedOn w:val="a"/>
    <w:link w:val="Char1"/>
    <w:uiPriority w:val="99"/>
    <w:unhideWhenUsed/>
    <w:rsid w:val="000E41F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0E41F2"/>
  </w:style>
  <w:style w:type="paragraph" w:customStyle="1" w:styleId="a9">
    <w:name w:val="바탕글"/>
    <w:basedOn w:val="a"/>
    <w:rsid w:val="00763626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2018-09-18T08:37:00Z</cp:lastPrinted>
  <dcterms:created xsi:type="dcterms:W3CDTF">2021-03-09T09:01:00Z</dcterms:created>
  <dcterms:modified xsi:type="dcterms:W3CDTF">2021-03-10T06:38:00Z</dcterms:modified>
</cp:coreProperties>
</file>